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4969" w:rsidRDefault="0081139D">
      <w:pPr>
        <w:pStyle w:val="Title"/>
        <w:pBdr>
          <w:bottom w:val="none" w:sz="0" w:space="0" w:color="auto"/>
        </w:pBdr>
        <w:rPr>
          <w:rFonts w:asciiTheme="minorHAnsi" w:eastAsiaTheme="minorHAnsi" w:hAnsiTheme="minorHAnsi" w:cstheme="minorBidi"/>
          <w:color w:val="auto"/>
          <w:spacing w:val="0"/>
          <w:kern w:val="0"/>
          <w:sz w:val="22"/>
          <w:szCs w:val="22"/>
        </w:rPr>
      </w:pPr>
      <w:r w:rsidRPr="0081139D">
        <w:rPr>
          <w:rFonts w:eastAsia="Calibri"/>
          <w:noProof/>
        </w:rPr>
        <w:pict>
          <v:rect id="_x0000_s1031" style="position:absolute;margin-left:-3pt;margin-top:-3.75pt;width:509.25pt;height:3.55pt;z-index:251660288" o:allowincell="f" fillcolor="#c00000" stroked="f" strokecolor="gray">
            <v:fill color2="#bfbfbf" rotate="t" angle="-90" focus="-50%" type="gradient"/>
          </v:rect>
        </w:pict>
      </w:r>
    </w:p>
    <w:p w:rsidR="00CF5EB7" w:rsidRDefault="00A74B70" w:rsidP="00A74B70">
      <w:pPr>
        <w:pStyle w:val="Title"/>
        <w:pBdr>
          <w:bottom w:val="none" w:sz="0" w:space="0" w:color="auto"/>
        </w:pBdr>
        <w:spacing w:after="0"/>
        <w:jc w:val="center"/>
        <w:rPr>
          <w:rFonts w:eastAsia="Calibri"/>
        </w:rPr>
      </w:pPr>
      <w:r>
        <w:rPr>
          <w:rFonts w:eastAsia="Calibri"/>
        </w:rPr>
        <w:t>WorkCard for Fine Art</w:t>
      </w:r>
      <w:r w:rsidR="0089792F">
        <w:rPr>
          <w:rFonts w:eastAsia="Calibri"/>
        </w:rPr>
        <w:t>s</w:t>
      </w:r>
    </w:p>
    <w:p w:rsidR="00A74B70" w:rsidRPr="00A74B70" w:rsidRDefault="0081139D" w:rsidP="00A74B70">
      <w:r>
        <w:pict>
          <v:rect id="_x0000_i1025" style="width:0;height:1.5pt" o:hralign="center" o:hrstd="t" o:hr="t" fillcolor="#a0a0a0" stroked="f"/>
        </w:pict>
      </w:r>
    </w:p>
    <w:p w:rsidR="00A74B70" w:rsidRDefault="00A74B70" w:rsidP="00A74B70">
      <w:pPr>
        <w:spacing w:after="0" w:line="240" w:lineRule="auto"/>
        <w:rPr>
          <w:szCs w:val="20"/>
        </w:rPr>
      </w:pPr>
      <w:r w:rsidRPr="0044574C">
        <w:rPr>
          <w:szCs w:val="20"/>
        </w:rPr>
        <w:t>This WorkCard is a collection of resources, ideas, suggestions, etc., with the purpose of stimulating thought and discussion about modernizing your area of teaching.  Nothing is “prescribed” here.  This is a list, in no order of prioritization, to move a conversation forward.  Take this time to investigate options.</w:t>
      </w:r>
    </w:p>
    <w:p w:rsidR="00A74B70" w:rsidRPr="000462B8" w:rsidRDefault="00A74B70" w:rsidP="00A74B70">
      <w:pPr>
        <w:spacing w:after="0" w:line="240" w:lineRule="auto"/>
      </w:pPr>
    </w:p>
    <w:p w:rsidR="00A74B70" w:rsidRPr="000462B8" w:rsidRDefault="00A74B70" w:rsidP="00A74B70">
      <w:pPr>
        <w:spacing w:after="0" w:line="240" w:lineRule="auto"/>
      </w:pPr>
      <w:r w:rsidRPr="000462B8">
        <w:rPr>
          <w:b/>
        </w:rPr>
        <w:t>Music:</w:t>
      </w:r>
    </w:p>
    <w:p w:rsidR="00A74B70" w:rsidRPr="000462B8" w:rsidRDefault="00A74B70" w:rsidP="00A74B70">
      <w:pPr>
        <w:spacing w:after="0" w:line="240" w:lineRule="auto"/>
      </w:pPr>
      <w:r w:rsidRPr="000462B8">
        <w:t>Cultivate instruction that fosters the ability to take in/ receive meaning and insight from performance</w:t>
      </w:r>
    </w:p>
    <w:p w:rsidR="00A74B70" w:rsidRPr="000462B8" w:rsidRDefault="00A74B70" w:rsidP="00A74B70">
      <w:pPr>
        <w:pStyle w:val="ListParagraph"/>
        <w:numPr>
          <w:ilvl w:val="0"/>
          <w:numId w:val="5"/>
        </w:numPr>
        <w:spacing w:after="0" w:line="240" w:lineRule="auto"/>
        <w:rPr>
          <w:rFonts w:asciiTheme="minorHAnsi" w:hAnsiTheme="minorHAnsi"/>
        </w:rPr>
      </w:pPr>
      <w:r w:rsidRPr="000462B8">
        <w:rPr>
          <w:rFonts w:asciiTheme="minorHAnsi" w:hAnsiTheme="minorHAnsi"/>
        </w:rPr>
        <w:t>Concentrate on specific works from an array of both classical traditions and new direction with periodic music literacy benchmark tasks</w:t>
      </w:r>
    </w:p>
    <w:p w:rsidR="00A74B70" w:rsidRPr="000462B8" w:rsidRDefault="00A74B70" w:rsidP="00A74B70">
      <w:pPr>
        <w:pStyle w:val="ListParagraph"/>
        <w:numPr>
          <w:ilvl w:val="0"/>
          <w:numId w:val="5"/>
        </w:numPr>
        <w:spacing w:after="0" w:line="240" w:lineRule="auto"/>
        <w:rPr>
          <w:rFonts w:asciiTheme="minorHAnsi" w:hAnsiTheme="minorHAnsi"/>
        </w:rPr>
      </w:pPr>
      <w:r w:rsidRPr="000462B8">
        <w:rPr>
          <w:rFonts w:asciiTheme="minorHAnsi" w:hAnsiTheme="minorHAnsi"/>
        </w:rPr>
        <w:t>Include new, modern forms in music and add a global component</w:t>
      </w:r>
    </w:p>
    <w:p w:rsidR="00A74B70" w:rsidRPr="000462B8" w:rsidRDefault="00A74B70" w:rsidP="00A74B70">
      <w:pPr>
        <w:pStyle w:val="ListParagraph"/>
        <w:numPr>
          <w:ilvl w:val="0"/>
          <w:numId w:val="5"/>
        </w:numPr>
        <w:spacing w:after="0" w:line="240" w:lineRule="auto"/>
        <w:rPr>
          <w:rFonts w:asciiTheme="minorHAnsi" w:hAnsiTheme="minorHAnsi"/>
        </w:rPr>
      </w:pPr>
      <w:r w:rsidRPr="000462B8">
        <w:rPr>
          <w:rFonts w:asciiTheme="minorHAnsi" w:hAnsiTheme="minorHAnsi"/>
        </w:rPr>
        <w:t>Expand the study of music: multimedia forms and fusion between them and the performing arts</w:t>
      </w:r>
    </w:p>
    <w:p w:rsidR="00A74B70" w:rsidRPr="000462B8" w:rsidRDefault="00A74B70" w:rsidP="00A74B70">
      <w:pPr>
        <w:pStyle w:val="ListParagraph"/>
        <w:numPr>
          <w:ilvl w:val="0"/>
          <w:numId w:val="5"/>
        </w:numPr>
        <w:spacing w:after="0"/>
        <w:rPr>
          <w:rFonts w:asciiTheme="minorHAnsi" w:hAnsiTheme="minorHAnsi"/>
        </w:rPr>
      </w:pPr>
      <w:r w:rsidRPr="000462B8">
        <w:rPr>
          <w:rFonts w:asciiTheme="minorHAnsi" w:hAnsiTheme="minorHAnsi"/>
        </w:rPr>
        <w:t>Expose students in greater depth to encounters with specific performances from a full array of musical arts</w:t>
      </w:r>
    </w:p>
    <w:p w:rsidR="00A74B70" w:rsidRPr="000462B8" w:rsidRDefault="00A74B70" w:rsidP="00A74B70">
      <w:pPr>
        <w:spacing w:after="0"/>
      </w:pPr>
      <w:r w:rsidRPr="000462B8">
        <w:t>Cultivate instruction that fosters the ability to express/ generate meaning and insight through performance</w:t>
      </w:r>
    </w:p>
    <w:p w:rsidR="00A74B70" w:rsidRPr="000462B8" w:rsidRDefault="00A74B70" w:rsidP="00A74B70">
      <w:pPr>
        <w:pStyle w:val="ListParagraph"/>
        <w:numPr>
          <w:ilvl w:val="0"/>
          <w:numId w:val="6"/>
        </w:numPr>
        <w:spacing w:after="0" w:line="240" w:lineRule="auto"/>
        <w:rPr>
          <w:rFonts w:asciiTheme="minorHAnsi" w:hAnsiTheme="minorHAnsi"/>
        </w:rPr>
      </w:pPr>
      <w:r w:rsidRPr="000462B8">
        <w:rPr>
          <w:rFonts w:asciiTheme="minorHAnsi" w:hAnsiTheme="minorHAnsi"/>
        </w:rPr>
        <w:t>Sustain classical traditions while inviting learners to use modern tools to express human condition in their time</w:t>
      </w:r>
    </w:p>
    <w:p w:rsidR="00A74B70" w:rsidRPr="000462B8" w:rsidRDefault="00A74B70" w:rsidP="00A74B70">
      <w:pPr>
        <w:pStyle w:val="ListParagraph"/>
        <w:numPr>
          <w:ilvl w:val="1"/>
          <w:numId w:val="6"/>
        </w:numPr>
        <w:spacing w:after="0" w:line="240" w:lineRule="auto"/>
        <w:rPr>
          <w:rFonts w:asciiTheme="minorHAnsi" w:hAnsiTheme="minorHAnsi"/>
        </w:rPr>
      </w:pPr>
      <w:r w:rsidRPr="000462B8">
        <w:rPr>
          <w:rFonts w:asciiTheme="minorHAnsi" w:hAnsiTheme="minorHAnsi"/>
        </w:rPr>
        <w:t xml:space="preserve">Electronic orchestra   </w:t>
      </w:r>
      <w:hyperlink r:id="rId8" w:history="1">
        <w:r w:rsidRPr="000462B8">
          <w:rPr>
            <w:rStyle w:val="Hyperlink"/>
            <w:rFonts w:asciiTheme="minorHAnsi" w:hAnsiTheme="minorHAnsi"/>
          </w:rPr>
          <w:t>www.coolcleveland.com</w:t>
        </w:r>
      </w:hyperlink>
    </w:p>
    <w:p w:rsidR="00A74B70" w:rsidRPr="000462B8" w:rsidRDefault="00A74B70" w:rsidP="00A74B70">
      <w:pPr>
        <w:pStyle w:val="ListParagraph"/>
        <w:numPr>
          <w:ilvl w:val="1"/>
          <w:numId w:val="6"/>
        </w:numPr>
        <w:spacing w:after="0" w:line="240" w:lineRule="auto"/>
        <w:rPr>
          <w:rFonts w:asciiTheme="minorHAnsi" w:hAnsiTheme="minorHAnsi"/>
        </w:rPr>
      </w:pPr>
      <w:r w:rsidRPr="000462B8">
        <w:rPr>
          <w:rFonts w:asciiTheme="minorHAnsi" w:hAnsiTheme="minorHAnsi"/>
        </w:rPr>
        <w:t>21</w:t>
      </w:r>
      <w:r w:rsidRPr="000462B8">
        <w:rPr>
          <w:rFonts w:asciiTheme="minorHAnsi" w:hAnsiTheme="minorHAnsi"/>
          <w:vertAlign w:val="superscript"/>
        </w:rPr>
        <w:t>st</w:t>
      </w:r>
      <w:r w:rsidRPr="000462B8">
        <w:rPr>
          <w:rFonts w:asciiTheme="minorHAnsi" w:hAnsiTheme="minorHAnsi"/>
        </w:rPr>
        <w:t xml:space="preserve"> century music program that respects and builds on the rich traditions of classical music and acknowledges new forms of expression</w:t>
      </w:r>
    </w:p>
    <w:p w:rsidR="00A74B70" w:rsidRPr="000462B8" w:rsidRDefault="00A74B70" w:rsidP="00A74B70">
      <w:pPr>
        <w:pStyle w:val="ListParagraph"/>
        <w:numPr>
          <w:ilvl w:val="0"/>
          <w:numId w:val="6"/>
        </w:numPr>
        <w:spacing w:after="0" w:line="240" w:lineRule="auto"/>
        <w:rPr>
          <w:rFonts w:asciiTheme="minorHAnsi" w:hAnsiTheme="minorHAnsi"/>
        </w:rPr>
      </w:pPr>
      <w:r w:rsidRPr="000462B8">
        <w:rPr>
          <w:rFonts w:asciiTheme="minorHAnsi" w:hAnsiTheme="minorHAnsi"/>
        </w:rPr>
        <w:t>Incorporate contemporary tools in the expression, creation, and sharing of individual works</w:t>
      </w:r>
    </w:p>
    <w:p w:rsidR="00A74B70" w:rsidRPr="000462B8" w:rsidRDefault="00A74B70" w:rsidP="00A74B70">
      <w:pPr>
        <w:pStyle w:val="ListParagraph"/>
        <w:numPr>
          <w:ilvl w:val="0"/>
          <w:numId w:val="6"/>
        </w:numPr>
        <w:spacing w:after="0" w:line="240" w:lineRule="auto"/>
        <w:rPr>
          <w:rFonts w:asciiTheme="minorHAnsi" w:hAnsiTheme="minorHAnsi"/>
        </w:rPr>
      </w:pPr>
      <w:r w:rsidRPr="000462B8">
        <w:rPr>
          <w:rFonts w:asciiTheme="minorHAnsi" w:hAnsiTheme="minorHAnsi"/>
        </w:rPr>
        <w:t>Link globally with joint performances</w:t>
      </w:r>
    </w:p>
    <w:p w:rsidR="00A74B70" w:rsidRPr="000462B8" w:rsidRDefault="00A74B70" w:rsidP="00A74B70">
      <w:pPr>
        <w:spacing w:after="0" w:line="240" w:lineRule="auto"/>
        <w:rPr>
          <w:b/>
        </w:rPr>
      </w:pPr>
    </w:p>
    <w:p w:rsidR="00A74B70" w:rsidRPr="000462B8" w:rsidRDefault="00A74B70" w:rsidP="00A74B70">
      <w:pPr>
        <w:spacing w:after="0" w:line="240" w:lineRule="auto"/>
        <w:rPr>
          <w:b/>
        </w:rPr>
      </w:pPr>
      <w:r w:rsidRPr="000462B8">
        <w:rPr>
          <w:b/>
        </w:rPr>
        <w:t>Art:</w:t>
      </w:r>
    </w:p>
    <w:p w:rsidR="00A74B70" w:rsidRPr="000462B8" w:rsidRDefault="00A74B70" w:rsidP="00A74B70">
      <w:pPr>
        <w:spacing w:after="0" w:line="240" w:lineRule="auto"/>
      </w:pPr>
      <w:r w:rsidRPr="000462B8">
        <w:t xml:space="preserve">Cultivate instruction that fosters the ability to take in/receive meaning and insight from artwork </w:t>
      </w:r>
    </w:p>
    <w:p w:rsidR="00A74B70" w:rsidRPr="000462B8" w:rsidRDefault="00A74B70" w:rsidP="00A74B70">
      <w:pPr>
        <w:pStyle w:val="ListParagraph"/>
        <w:numPr>
          <w:ilvl w:val="0"/>
          <w:numId w:val="7"/>
        </w:numPr>
        <w:spacing w:after="0" w:line="240" w:lineRule="auto"/>
        <w:rPr>
          <w:rFonts w:asciiTheme="minorHAnsi" w:hAnsiTheme="minorHAnsi"/>
        </w:rPr>
      </w:pPr>
      <w:r w:rsidRPr="000462B8">
        <w:rPr>
          <w:rFonts w:asciiTheme="minorHAnsi" w:hAnsiTheme="minorHAnsi"/>
        </w:rPr>
        <w:t>Concentrate on specific works from an array of both classical traditions and new direction with periodic arts literacy benchmark tasks</w:t>
      </w:r>
    </w:p>
    <w:p w:rsidR="00A74B70" w:rsidRPr="000462B8" w:rsidRDefault="00A74B70" w:rsidP="00A74B70">
      <w:pPr>
        <w:pStyle w:val="ListParagraph"/>
        <w:numPr>
          <w:ilvl w:val="0"/>
          <w:numId w:val="7"/>
        </w:numPr>
        <w:spacing w:after="0" w:line="240" w:lineRule="auto"/>
        <w:rPr>
          <w:rFonts w:asciiTheme="minorHAnsi" w:hAnsiTheme="minorHAnsi"/>
        </w:rPr>
      </w:pPr>
      <w:r w:rsidRPr="000462B8">
        <w:rPr>
          <w:rFonts w:asciiTheme="minorHAnsi" w:hAnsiTheme="minorHAnsi"/>
        </w:rPr>
        <w:t>Expose students in greater depth to encounters with specific works from a full array of art fields</w:t>
      </w:r>
    </w:p>
    <w:p w:rsidR="00A74B70" w:rsidRPr="000462B8" w:rsidRDefault="00A74B70" w:rsidP="00A74B70">
      <w:pPr>
        <w:pStyle w:val="ListParagraph"/>
        <w:numPr>
          <w:ilvl w:val="0"/>
          <w:numId w:val="7"/>
        </w:numPr>
        <w:spacing w:after="0" w:line="240" w:lineRule="auto"/>
        <w:rPr>
          <w:rFonts w:asciiTheme="minorHAnsi" w:hAnsiTheme="minorHAnsi"/>
        </w:rPr>
      </w:pPr>
      <w:r w:rsidRPr="000462B8">
        <w:rPr>
          <w:rFonts w:asciiTheme="minorHAnsi" w:hAnsiTheme="minorHAnsi"/>
        </w:rPr>
        <w:t>Students sketch a great work of their choice then comment in depth about what the painter is saying to them through the painting</w:t>
      </w:r>
    </w:p>
    <w:p w:rsidR="00A74B70" w:rsidRPr="000462B8" w:rsidRDefault="00A74B70" w:rsidP="00A74B70">
      <w:pPr>
        <w:pStyle w:val="ListParagraph"/>
        <w:numPr>
          <w:ilvl w:val="0"/>
          <w:numId w:val="7"/>
        </w:numPr>
        <w:spacing w:after="0" w:line="240" w:lineRule="auto"/>
        <w:rPr>
          <w:rFonts w:asciiTheme="minorHAnsi" w:hAnsiTheme="minorHAnsi"/>
        </w:rPr>
      </w:pPr>
      <w:r w:rsidRPr="000462B8">
        <w:rPr>
          <w:rFonts w:asciiTheme="minorHAnsi" w:hAnsiTheme="minorHAnsi"/>
        </w:rPr>
        <w:t>Virtual aesthetic encounters</w:t>
      </w:r>
    </w:p>
    <w:p w:rsidR="00A74B70" w:rsidRPr="000462B8" w:rsidRDefault="00A74B70" w:rsidP="00A74B70">
      <w:pPr>
        <w:pStyle w:val="ListParagraph"/>
        <w:numPr>
          <w:ilvl w:val="1"/>
          <w:numId w:val="7"/>
        </w:numPr>
        <w:spacing w:after="0" w:line="240" w:lineRule="auto"/>
        <w:rPr>
          <w:rFonts w:asciiTheme="minorHAnsi" w:hAnsiTheme="minorHAnsi"/>
        </w:rPr>
      </w:pPr>
      <w:r w:rsidRPr="000462B8">
        <w:rPr>
          <w:rFonts w:asciiTheme="minorHAnsi" w:hAnsiTheme="minorHAnsi"/>
        </w:rPr>
        <w:t xml:space="preserve">View masterworks – dynamic Web sites with classroom materials and supportive lesson plans </w:t>
      </w:r>
    </w:p>
    <w:p w:rsidR="00A74B70" w:rsidRPr="000462B8" w:rsidRDefault="00A74B70" w:rsidP="00A74B70">
      <w:pPr>
        <w:pStyle w:val="ListParagraph"/>
        <w:numPr>
          <w:ilvl w:val="1"/>
          <w:numId w:val="7"/>
        </w:numPr>
        <w:spacing w:after="0" w:line="240" w:lineRule="auto"/>
        <w:rPr>
          <w:rFonts w:asciiTheme="minorHAnsi" w:hAnsiTheme="minorHAnsi"/>
        </w:rPr>
      </w:pPr>
      <w:r w:rsidRPr="000462B8">
        <w:rPr>
          <w:rFonts w:asciiTheme="minorHAnsi" w:hAnsiTheme="minorHAnsi"/>
        </w:rPr>
        <w:t xml:space="preserve">Kennedy Center’s ArtsEdge </w:t>
      </w:r>
      <w:hyperlink r:id="rId9" w:history="1">
        <w:r w:rsidRPr="000462B8">
          <w:rPr>
            <w:rStyle w:val="Hyperlink"/>
            <w:rFonts w:asciiTheme="minorHAnsi" w:hAnsiTheme="minorHAnsi"/>
          </w:rPr>
          <w:t>http://artsedge.kennedy-center.org</w:t>
        </w:r>
      </w:hyperlink>
      <w:r w:rsidRPr="000462B8">
        <w:rPr>
          <w:rFonts w:asciiTheme="minorHAnsi" w:hAnsiTheme="minorHAnsi"/>
        </w:rPr>
        <w:t>, specific museums and art groups</w:t>
      </w:r>
    </w:p>
    <w:p w:rsidR="00A74B70" w:rsidRPr="000462B8" w:rsidRDefault="00A74B70" w:rsidP="00A74B70">
      <w:pPr>
        <w:spacing w:after="0"/>
      </w:pPr>
      <w:r w:rsidRPr="000462B8">
        <w:t xml:space="preserve">Cultivate instruction that fosters the ability to express /generate meaning and insight through artwork </w:t>
      </w:r>
    </w:p>
    <w:p w:rsidR="00A74B70" w:rsidRPr="000462B8" w:rsidRDefault="00A74B70" w:rsidP="00A74B70">
      <w:pPr>
        <w:pStyle w:val="ListParagraph"/>
        <w:numPr>
          <w:ilvl w:val="0"/>
          <w:numId w:val="8"/>
        </w:numPr>
        <w:spacing w:after="0"/>
        <w:rPr>
          <w:rFonts w:asciiTheme="minorHAnsi" w:hAnsiTheme="minorHAnsi"/>
        </w:rPr>
      </w:pPr>
      <w:r w:rsidRPr="000462B8">
        <w:rPr>
          <w:rFonts w:asciiTheme="minorHAnsi" w:hAnsiTheme="minorHAnsi"/>
        </w:rPr>
        <w:t>Sustain classical traditions while inviting learners to use modern tools to express human condition in their time</w:t>
      </w:r>
    </w:p>
    <w:p w:rsidR="00A74B70" w:rsidRPr="000462B8" w:rsidRDefault="00A74B70" w:rsidP="00A74B70">
      <w:pPr>
        <w:pStyle w:val="ListParagraph"/>
        <w:numPr>
          <w:ilvl w:val="0"/>
          <w:numId w:val="8"/>
        </w:numPr>
        <w:spacing w:after="0" w:line="240" w:lineRule="auto"/>
        <w:rPr>
          <w:rFonts w:asciiTheme="minorHAnsi" w:hAnsiTheme="minorHAnsi"/>
        </w:rPr>
      </w:pPr>
      <w:r w:rsidRPr="000462B8">
        <w:rPr>
          <w:rFonts w:asciiTheme="minorHAnsi" w:hAnsiTheme="minorHAnsi"/>
        </w:rPr>
        <w:t>Incorporate contemporary tools in the expression, creation, and sharing of individual works</w:t>
      </w:r>
    </w:p>
    <w:p w:rsidR="00A74B70" w:rsidRPr="000462B8" w:rsidRDefault="00A74B70" w:rsidP="00A74B70">
      <w:pPr>
        <w:pStyle w:val="ListParagraph"/>
        <w:numPr>
          <w:ilvl w:val="0"/>
          <w:numId w:val="8"/>
        </w:numPr>
        <w:spacing w:after="0"/>
        <w:rPr>
          <w:rFonts w:asciiTheme="minorHAnsi" w:hAnsiTheme="minorHAnsi"/>
        </w:rPr>
      </w:pPr>
      <w:r w:rsidRPr="000462B8">
        <w:rPr>
          <w:rFonts w:asciiTheme="minorHAnsi" w:hAnsiTheme="minorHAnsi"/>
        </w:rPr>
        <w:t>Communicating artistically</w:t>
      </w:r>
    </w:p>
    <w:p w:rsidR="00A74B70" w:rsidRPr="000462B8" w:rsidRDefault="00A74B70" w:rsidP="00A74B70">
      <w:pPr>
        <w:pStyle w:val="ListParagraph"/>
        <w:numPr>
          <w:ilvl w:val="1"/>
          <w:numId w:val="8"/>
        </w:numPr>
        <w:spacing w:after="0"/>
        <w:rPr>
          <w:rFonts w:asciiTheme="minorHAnsi" w:hAnsiTheme="minorHAnsi"/>
        </w:rPr>
      </w:pPr>
      <w:r w:rsidRPr="000462B8">
        <w:rPr>
          <w:rFonts w:asciiTheme="minorHAnsi" w:hAnsiTheme="minorHAnsi"/>
        </w:rPr>
        <w:t>Expanding art forms: fuse multimedia forms with  filmmaking and visual arts</w:t>
      </w:r>
    </w:p>
    <w:p w:rsidR="00A74B70" w:rsidRPr="000462B8" w:rsidRDefault="00A74B70" w:rsidP="00A74B70">
      <w:pPr>
        <w:pStyle w:val="ListParagraph"/>
        <w:numPr>
          <w:ilvl w:val="1"/>
          <w:numId w:val="8"/>
        </w:numPr>
        <w:spacing w:after="0" w:line="240" w:lineRule="auto"/>
        <w:rPr>
          <w:rFonts w:asciiTheme="minorHAnsi" w:hAnsiTheme="minorHAnsi"/>
        </w:rPr>
      </w:pPr>
      <w:r w:rsidRPr="000462B8">
        <w:rPr>
          <w:rFonts w:asciiTheme="minorHAnsi" w:hAnsiTheme="minorHAnsi"/>
        </w:rPr>
        <w:t>Second Life</w:t>
      </w:r>
    </w:p>
    <w:p w:rsidR="00A74B70" w:rsidRPr="000462B8" w:rsidRDefault="00A74B70" w:rsidP="00A74B70">
      <w:pPr>
        <w:pStyle w:val="ListParagraph"/>
        <w:numPr>
          <w:ilvl w:val="1"/>
          <w:numId w:val="8"/>
        </w:numPr>
        <w:spacing w:after="0" w:line="240" w:lineRule="auto"/>
        <w:rPr>
          <w:rFonts w:asciiTheme="minorHAnsi" w:hAnsiTheme="minorHAnsi"/>
        </w:rPr>
      </w:pPr>
      <w:r w:rsidRPr="000462B8">
        <w:rPr>
          <w:rFonts w:asciiTheme="minorHAnsi" w:hAnsiTheme="minorHAnsi"/>
        </w:rPr>
        <w:t xml:space="preserve">Include new, modern forms in all areas of the arts while adding a global component </w:t>
      </w:r>
    </w:p>
    <w:p w:rsidR="00A74B70" w:rsidRPr="000462B8" w:rsidRDefault="00A74B70" w:rsidP="00A74B70">
      <w:pPr>
        <w:pStyle w:val="ListParagraph"/>
        <w:numPr>
          <w:ilvl w:val="1"/>
          <w:numId w:val="8"/>
        </w:numPr>
        <w:spacing w:after="0" w:line="240" w:lineRule="auto"/>
        <w:rPr>
          <w:rFonts w:asciiTheme="minorHAnsi" w:hAnsiTheme="minorHAnsi"/>
        </w:rPr>
      </w:pPr>
      <w:r w:rsidRPr="000462B8">
        <w:rPr>
          <w:rFonts w:asciiTheme="minorHAnsi" w:hAnsiTheme="minorHAnsi"/>
        </w:rPr>
        <w:t xml:space="preserve">Link globally with joint art projects </w:t>
      </w:r>
    </w:p>
    <w:p w:rsidR="00A74B70" w:rsidRPr="000462B8" w:rsidRDefault="00A74B70" w:rsidP="00A74B70">
      <w:pPr>
        <w:pStyle w:val="ListParagraph"/>
        <w:numPr>
          <w:ilvl w:val="1"/>
          <w:numId w:val="8"/>
        </w:numPr>
        <w:spacing w:after="0" w:line="240" w:lineRule="auto"/>
        <w:rPr>
          <w:rFonts w:asciiTheme="minorHAnsi" w:hAnsiTheme="minorHAnsi"/>
        </w:rPr>
      </w:pPr>
      <w:r w:rsidRPr="000462B8">
        <w:rPr>
          <w:rFonts w:asciiTheme="minorHAnsi" w:hAnsiTheme="minorHAnsi"/>
        </w:rPr>
        <w:t>Have annual film festival with entries in a range of categories, including documentaries and narratives</w:t>
      </w:r>
    </w:p>
    <w:p w:rsidR="00AC2FC8" w:rsidRPr="00A74B70" w:rsidRDefault="00A74B70">
      <w:pPr>
        <w:rPr>
          <w:sz w:val="24"/>
        </w:rPr>
      </w:pPr>
      <w:r w:rsidRPr="000462B8">
        <w:t xml:space="preserve">If you have extra time, you might find out what tools Google has to offer for free.  Pretty amazing! </w:t>
      </w:r>
      <w:hyperlink r:id="rId10" w:history="1">
        <w:r w:rsidRPr="000462B8">
          <w:rPr>
            <w:rStyle w:val="Hyperlink"/>
          </w:rPr>
          <w:t>http://www.smashingapps.com/2009/01/13/11-great-hidden-things-google-can-do-that-you-should-know.html</w:t>
        </w:r>
      </w:hyperlink>
      <w:r w:rsidRPr="0044574C">
        <w:rPr>
          <w:sz w:val="24"/>
        </w:rPr>
        <w:t xml:space="preserve"> </w:t>
      </w:r>
    </w:p>
    <w:sectPr w:rsidR="00AC2FC8" w:rsidRPr="00A74B70" w:rsidSect="002763C5">
      <w:footerReference w:type="default" r:id="rId11"/>
      <w:pgSz w:w="12240" w:h="15840"/>
      <w:pgMar w:top="1080" w:right="1080" w:bottom="1080" w:left="108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03FDF" w:rsidRDefault="00A03FDF" w:rsidP="00161036">
      <w:pPr>
        <w:spacing w:after="0" w:line="240" w:lineRule="auto"/>
      </w:pPr>
      <w:r>
        <w:separator/>
      </w:r>
    </w:p>
  </w:endnote>
  <w:endnote w:type="continuationSeparator" w:id="0">
    <w:p w:rsidR="00A03FDF" w:rsidRDefault="00A03FDF" w:rsidP="001610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4969" w:rsidRPr="00884969" w:rsidRDefault="00C23012" w:rsidP="00170133">
    <w:pPr>
      <w:tabs>
        <w:tab w:val="left" w:pos="720"/>
        <w:tab w:val="center" w:pos="4680"/>
      </w:tabs>
      <w:spacing w:after="0"/>
      <w:rPr>
        <w:rFonts w:ascii="Verdana" w:eastAsia="Times New Roman" w:hAnsi="Verdana" w:cs="Times New Roman"/>
        <w:sz w:val="16"/>
        <w:szCs w:val="16"/>
      </w:rPr>
    </w:pPr>
    <w:r>
      <w:rPr>
        <w:rFonts w:ascii="Verdana" w:eastAsia="Times New Roman" w:hAnsi="Verdana" w:cs="Times New Roman"/>
        <w:noProof/>
        <w:sz w:val="16"/>
        <w:szCs w:val="16"/>
      </w:rPr>
      <w:drawing>
        <wp:anchor distT="0" distB="0" distL="114300" distR="114300" simplePos="0" relativeHeight="251664384" behindDoc="0" locked="0" layoutInCell="1" allowOverlap="1">
          <wp:simplePos x="0" y="0"/>
          <wp:positionH relativeFrom="column">
            <wp:posOffset>171450</wp:posOffset>
          </wp:positionH>
          <wp:positionV relativeFrom="paragraph">
            <wp:posOffset>7620</wp:posOffset>
          </wp:positionV>
          <wp:extent cx="600075" cy="381000"/>
          <wp:effectExtent l="19050" t="0" r="0" b="0"/>
          <wp:wrapNone/>
          <wp:docPr id="4" name="Picture 3" descr="Edvance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Edvance2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075" cy="3810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81139D">
      <w:rPr>
        <w:rFonts w:ascii="Verdana" w:eastAsia="Times New Roman" w:hAnsi="Verdana" w:cs="Times New Roman"/>
        <w:noProof/>
        <w:sz w:val="16"/>
        <w:szCs w:val="16"/>
        <w:lang w:eastAsia="zh-TW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3077" type="#_x0000_t202" style="position:absolute;margin-left:0;margin-top:.4pt;width:310.15pt;height:33.55pt;z-index:251663360;mso-position-horizontal:center;mso-position-horizontal-relative:text;mso-position-vertical-relative:text;mso-width-relative:margin;mso-height-relative:margin" stroked="f">
          <v:textbox style="mso-next-textbox:#_x0000_s3077">
            <w:txbxContent>
              <w:p w:rsidR="00170133" w:rsidRPr="00170133" w:rsidRDefault="00170133" w:rsidP="00170133">
                <w:pPr>
                  <w:tabs>
                    <w:tab w:val="left" w:pos="720"/>
                    <w:tab w:val="center" w:pos="4680"/>
                  </w:tabs>
                  <w:spacing w:after="0"/>
                  <w:jc w:val="center"/>
                  <w:rPr>
                    <w:rFonts w:ascii="Verdana" w:eastAsia="Times New Roman" w:hAnsi="Verdana" w:cs="Times New Roman"/>
                    <w:sz w:val="16"/>
                    <w:szCs w:val="16"/>
                  </w:rPr>
                </w:pPr>
                <w:r w:rsidRPr="00884969">
                  <w:rPr>
                    <w:rFonts w:ascii="Verdana" w:eastAsia="Times New Roman" w:hAnsi="Verdana" w:cs="Times New Roman"/>
                    <w:sz w:val="14"/>
                    <w:szCs w:val="16"/>
                  </w:rPr>
                  <w:t>Edvance</w:t>
                </w:r>
                <w:r w:rsidRPr="00884969">
                  <w:rPr>
                    <w:rFonts w:ascii="Verdana" w:eastAsia="Times New Roman" w:hAnsi="Verdana" w:cs="Times New Roman"/>
                    <w:color w:val="C00000"/>
                    <w:sz w:val="14"/>
                    <w:szCs w:val="16"/>
                  </w:rPr>
                  <w:t>21</w:t>
                </w:r>
                <w:r w:rsidRPr="00884969">
                  <w:rPr>
                    <w:rFonts w:ascii="Verdana" w:eastAsia="Times New Roman" w:hAnsi="Verdana" w:cs="Times New Roman"/>
                    <w:sz w:val="14"/>
                    <w:szCs w:val="16"/>
                  </w:rPr>
                  <w:t xml:space="preserve">, LLC  </w:t>
                </w:r>
                <w:r w:rsidRPr="00884969">
                  <w:rPr>
                    <w:rFonts w:ascii="Verdana" w:eastAsia="Times New Roman" w:hAnsi="Verdana" w:cs="Times New Roman"/>
                    <w:sz w:val="16"/>
                    <w:szCs w:val="16"/>
                  </w:rPr>
                  <w:t xml:space="preserve">|  </w:t>
                </w:r>
                <w:r w:rsidRPr="00884969">
                  <w:rPr>
                    <w:rFonts w:ascii="Verdana" w:eastAsia="Times New Roman" w:hAnsi="Verdana" w:cs="Times New Roman"/>
                    <w:sz w:val="14"/>
                    <w:szCs w:val="16"/>
                  </w:rPr>
                  <w:t xml:space="preserve">910 W. Walnut Suite B, Bloomfield, IA 52537  |  </w:t>
                </w:r>
                <w:r w:rsidR="000F4588">
                  <w:rPr>
                    <w:rFonts w:ascii="Verdana" w:eastAsia="Times New Roman" w:hAnsi="Verdana" w:cs="Times New Roman"/>
                    <w:sz w:val="14"/>
                    <w:szCs w:val="16"/>
                  </w:rPr>
                  <w:t>877-67</w:t>
                </w:r>
                <w:r>
                  <w:rPr>
                    <w:rFonts w:ascii="Verdana" w:eastAsia="Times New Roman" w:hAnsi="Verdana" w:cs="Times New Roman"/>
                    <w:sz w:val="14"/>
                    <w:szCs w:val="16"/>
                  </w:rPr>
                  <w:t>0-591</w:t>
                </w:r>
                <w:r w:rsidR="000F4588">
                  <w:rPr>
                    <w:rFonts w:ascii="Verdana" w:eastAsia="Times New Roman" w:hAnsi="Verdana" w:cs="Times New Roman"/>
                    <w:sz w:val="14"/>
                    <w:szCs w:val="16"/>
                  </w:rPr>
                  <w:t>0</w:t>
                </w:r>
              </w:p>
              <w:p w:rsidR="00170133" w:rsidRPr="00884969" w:rsidRDefault="0081139D" w:rsidP="00170133">
                <w:pPr>
                  <w:tabs>
                    <w:tab w:val="left" w:pos="720"/>
                    <w:tab w:val="center" w:pos="4680"/>
                  </w:tabs>
                  <w:spacing w:after="0"/>
                  <w:jc w:val="center"/>
                  <w:rPr>
                    <w:rFonts w:ascii="Verdana" w:eastAsia="Times New Roman" w:hAnsi="Verdana" w:cs="Times New Roman"/>
                    <w:sz w:val="16"/>
                    <w:szCs w:val="16"/>
                  </w:rPr>
                </w:pPr>
                <w:hyperlink r:id="rId2" w:history="1">
                  <w:r w:rsidR="00170133" w:rsidRPr="00884969">
                    <w:rPr>
                      <w:rFonts w:ascii="Verdana" w:eastAsia="Times New Roman" w:hAnsi="Verdana" w:cs="Times New Roman"/>
                      <w:color w:val="0000FF"/>
                      <w:sz w:val="14"/>
                      <w:szCs w:val="16"/>
                      <w:u w:val="single"/>
                    </w:rPr>
                    <w:t>info@edvance21.com</w:t>
                  </w:r>
                </w:hyperlink>
                <w:r w:rsidR="00170133" w:rsidRPr="00884969">
                  <w:rPr>
                    <w:rFonts w:ascii="Verdana" w:eastAsia="Times New Roman" w:hAnsi="Verdana" w:cs="Times New Roman"/>
                    <w:sz w:val="14"/>
                    <w:szCs w:val="16"/>
                  </w:rPr>
                  <w:t xml:space="preserve">  |  </w:t>
                </w:r>
                <w:hyperlink r:id="rId3" w:history="1">
                  <w:r w:rsidR="00170133" w:rsidRPr="00884969">
                    <w:rPr>
                      <w:rFonts w:ascii="Verdana" w:eastAsia="Times New Roman" w:hAnsi="Verdana" w:cs="Times New Roman"/>
                      <w:color w:val="0000FF"/>
                      <w:sz w:val="14"/>
                      <w:szCs w:val="16"/>
                      <w:u w:val="single"/>
                    </w:rPr>
                    <w:t>http://edvance21.com</w:t>
                  </w:r>
                </w:hyperlink>
              </w:p>
              <w:p w:rsidR="00170133" w:rsidRDefault="00170133"/>
            </w:txbxContent>
          </v:textbox>
        </v:shape>
      </w:pict>
    </w:r>
    <w:r w:rsidR="0081139D" w:rsidRPr="0081139D">
      <w:rPr>
        <w:rFonts w:ascii="Franklin Gothic Book" w:eastAsia="Times New Roman" w:hAnsi="Franklin Gothic Book" w:cs="Times New Roman"/>
        <w:noProof/>
        <w:sz w:val="16"/>
        <w:szCs w:val="16"/>
      </w:rPr>
      <w:pict>
        <v:rect id="_x0000_s3076" style="position:absolute;margin-left:15.75pt;margin-top:-6.3pt;width:456.75pt;height:3.55pt;z-index:251661312;mso-position-horizontal-relative:text;mso-position-vertical-relative:text" o:allowincell="f" fillcolor="#c00000" stroked="f" strokecolor="gray">
          <v:fill color2="#bfbfbf" rotate="t" angle="-90" focus="-50%" type="gradient"/>
        </v:rect>
      </w:pict>
    </w:r>
    <w:r w:rsidR="00884969" w:rsidRPr="00884969">
      <w:rPr>
        <w:rFonts w:ascii="Verdana" w:eastAsia="Times New Roman" w:hAnsi="Verdana" w:cs="Times New Roman"/>
        <w:sz w:val="16"/>
        <w:szCs w:val="16"/>
      </w:rPr>
      <w:t xml:space="preserve">    </w:t>
    </w:r>
    <w:r w:rsidR="00170133">
      <w:rPr>
        <w:rFonts w:ascii="Verdana" w:eastAsia="Times New Roman" w:hAnsi="Verdana" w:cs="Times New Roman"/>
        <w:sz w:val="16"/>
        <w:szCs w:val="16"/>
      </w:rPr>
      <w:tab/>
    </w:r>
    <w:r w:rsidR="00170133">
      <w:rPr>
        <w:rFonts w:ascii="Verdana" w:eastAsia="Times New Roman" w:hAnsi="Verdana" w:cs="Times New Roman"/>
        <w:sz w:val="16"/>
        <w:szCs w:val="16"/>
      </w:rPr>
      <w:tab/>
    </w:r>
    <w:r w:rsidR="00884969" w:rsidRPr="00884969">
      <w:rPr>
        <w:rFonts w:ascii="Verdana" w:eastAsia="Times New Roman" w:hAnsi="Verdana" w:cs="Times New Roman"/>
        <w:sz w:val="14"/>
        <w:szCs w:val="16"/>
      </w:rPr>
      <w:t xml:space="preserve"> </w:t>
    </w:r>
  </w:p>
  <w:p w:rsidR="00361D31" w:rsidRDefault="00361D31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03FDF" w:rsidRDefault="00A03FDF" w:rsidP="00161036">
      <w:pPr>
        <w:spacing w:after="0" w:line="240" w:lineRule="auto"/>
      </w:pPr>
      <w:r>
        <w:separator/>
      </w:r>
    </w:p>
  </w:footnote>
  <w:footnote w:type="continuationSeparator" w:id="0">
    <w:p w:rsidR="00A03FDF" w:rsidRDefault="00A03FDF" w:rsidP="0016103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3C6036"/>
    <w:multiLevelType w:val="hybridMultilevel"/>
    <w:tmpl w:val="635EA0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6B308F"/>
    <w:multiLevelType w:val="hybridMultilevel"/>
    <w:tmpl w:val="53FEB7E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A72B40"/>
    <w:multiLevelType w:val="hybridMultilevel"/>
    <w:tmpl w:val="FF842B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F875283"/>
    <w:multiLevelType w:val="hybridMultilevel"/>
    <w:tmpl w:val="54F6E04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45087FEC"/>
    <w:multiLevelType w:val="hybridMultilevel"/>
    <w:tmpl w:val="909C4B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CCA6F74"/>
    <w:multiLevelType w:val="hybridMultilevel"/>
    <w:tmpl w:val="031CC00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61DB5497"/>
    <w:multiLevelType w:val="hybridMultilevel"/>
    <w:tmpl w:val="EB8E249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6B2D7A2F"/>
    <w:multiLevelType w:val="hybridMultilevel"/>
    <w:tmpl w:val="58ECBD6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1"/>
  </w:num>
  <w:num w:numId="5">
    <w:abstractNumId w:val="3"/>
  </w:num>
  <w:num w:numId="6">
    <w:abstractNumId w:val="5"/>
  </w:num>
  <w:num w:numId="7">
    <w:abstractNumId w:val="7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10242">
      <o:colormenu v:ext="edit" fillcolor="none [3212]" strokecolor="none"/>
    </o:shapedefaults>
    <o:shapelayout v:ext="edit">
      <o:idmap v:ext="edit" data="3"/>
    </o:shapelayout>
  </w:hdrShapeDefaults>
  <w:footnotePr>
    <w:footnote w:id="-1"/>
    <w:footnote w:id="0"/>
  </w:footnotePr>
  <w:endnotePr>
    <w:endnote w:id="-1"/>
    <w:endnote w:id="0"/>
  </w:endnotePr>
  <w:compat/>
  <w:rsids>
    <w:rsidRoot w:val="00C27A03"/>
    <w:rsid w:val="0000525F"/>
    <w:rsid w:val="000120A9"/>
    <w:rsid w:val="0001450A"/>
    <w:rsid w:val="000462B8"/>
    <w:rsid w:val="000F4588"/>
    <w:rsid w:val="001264E3"/>
    <w:rsid w:val="00161036"/>
    <w:rsid w:val="00170133"/>
    <w:rsid w:val="001921F0"/>
    <w:rsid w:val="00253CE3"/>
    <w:rsid w:val="0025491B"/>
    <w:rsid w:val="002763C5"/>
    <w:rsid w:val="00287B63"/>
    <w:rsid w:val="002B5D1C"/>
    <w:rsid w:val="002D3708"/>
    <w:rsid w:val="00305DBC"/>
    <w:rsid w:val="0033780E"/>
    <w:rsid w:val="00361D31"/>
    <w:rsid w:val="003765B5"/>
    <w:rsid w:val="003960DA"/>
    <w:rsid w:val="003C65D7"/>
    <w:rsid w:val="003D32C5"/>
    <w:rsid w:val="003E6060"/>
    <w:rsid w:val="0040578F"/>
    <w:rsid w:val="0044304B"/>
    <w:rsid w:val="00507251"/>
    <w:rsid w:val="0052592E"/>
    <w:rsid w:val="00560867"/>
    <w:rsid w:val="00581453"/>
    <w:rsid w:val="005A5885"/>
    <w:rsid w:val="005C419F"/>
    <w:rsid w:val="005E1DCB"/>
    <w:rsid w:val="005E6D2B"/>
    <w:rsid w:val="0061189F"/>
    <w:rsid w:val="00654B71"/>
    <w:rsid w:val="006676E2"/>
    <w:rsid w:val="006A2FAF"/>
    <w:rsid w:val="006C2D21"/>
    <w:rsid w:val="006C3340"/>
    <w:rsid w:val="006C7A3A"/>
    <w:rsid w:val="00756F72"/>
    <w:rsid w:val="00793B16"/>
    <w:rsid w:val="007A0952"/>
    <w:rsid w:val="0080506A"/>
    <w:rsid w:val="0081139D"/>
    <w:rsid w:val="0085393E"/>
    <w:rsid w:val="00884969"/>
    <w:rsid w:val="0089792F"/>
    <w:rsid w:val="00907B58"/>
    <w:rsid w:val="00914350"/>
    <w:rsid w:val="00917093"/>
    <w:rsid w:val="0096038D"/>
    <w:rsid w:val="00987927"/>
    <w:rsid w:val="009B5C41"/>
    <w:rsid w:val="009C628B"/>
    <w:rsid w:val="00A036B0"/>
    <w:rsid w:val="00A03FDF"/>
    <w:rsid w:val="00A74B70"/>
    <w:rsid w:val="00A83895"/>
    <w:rsid w:val="00AB590A"/>
    <w:rsid w:val="00AC09E1"/>
    <w:rsid w:val="00AC2FC8"/>
    <w:rsid w:val="00AC4B65"/>
    <w:rsid w:val="00BA72C4"/>
    <w:rsid w:val="00BB0293"/>
    <w:rsid w:val="00BB2C43"/>
    <w:rsid w:val="00BD6D98"/>
    <w:rsid w:val="00BF742E"/>
    <w:rsid w:val="00C211B2"/>
    <w:rsid w:val="00C23012"/>
    <w:rsid w:val="00C27A03"/>
    <w:rsid w:val="00C84410"/>
    <w:rsid w:val="00CB0F7E"/>
    <w:rsid w:val="00CD496E"/>
    <w:rsid w:val="00CD77BA"/>
    <w:rsid w:val="00CE5D8C"/>
    <w:rsid w:val="00CF5EB7"/>
    <w:rsid w:val="00D2064B"/>
    <w:rsid w:val="00D57B0E"/>
    <w:rsid w:val="00DA2955"/>
    <w:rsid w:val="00DB6ED9"/>
    <w:rsid w:val="00DE42B6"/>
    <w:rsid w:val="00E1531A"/>
    <w:rsid w:val="00EE3D88"/>
    <w:rsid w:val="00F448A5"/>
    <w:rsid w:val="00F76BDF"/>
    <w:rsid w:val="00F916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>
      <o:colormenu v:ext="edit" fillcolor="none [3212]" strokecolor="none"/>
    </o:shapedefaults>
    <o:shapelayout v:ext="edit">
      <o:idmap v:ext="edit" data="1"/>
      <o:regrouptable v:ext="edit">
        <o:entry new="1" old="0"/>
        <o:entry new="2" old="0"/>
        <o:entry new="3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450A"/>
  </w:style>
  <w:style w:type="paragraph" w:styleId="Heading1">
    <w:name w:val="heading 1"/>
    <w:basedOn w:val="Normal"/>
    <w:next w:val="Normal"/>
    <w:link w:val="Heading1Char"/>
    <w:uiPriority w:val="9"/>
    <w:qFormat/>
    <w:rsid w:val="006676E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56181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676E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742117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27A0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C27A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16103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61036"/>
  </w:style>
  <w:style w:type="paragraph" w:styleId="Footer">
    <w:name w:val="footer"/>
    <w:basedOn w:val="Normal"/>
    <w:link w:val="FooterChar"/>
    <w:uiPriority w:val="99"/>
    <w:unhideWhenUsed/>
    <w:rsid w:val="0016103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61036"/>
  </w:style>
  <w:style w:type="character" w:styleId="Hyperlink">
    <w:name w:val="Hyperlink"/>
    <w:basedOn w:val="DefaultParagraphFont"/>
    <w:uiPriority w:val="99"/>
    <w:unhideWhenUsed/>
    <w:rsid w:val="00161036"/>
    <w:rPr>
      <w:color w:val="742117" w:themeColor="hyperlink"/>
      <w:u w:val="single"/>
    </w:rPr>
  </w:style>
  <w:style w:type="paragraph" w:styleId="ListParagraph">
    <w:name w:val="List Paragraph"/>
    <w:basedOn w:val="Normal"/>
    <w:uiPriority w:val="34"/>
    <w:qFormat/>
    <w:rsid w:val="00AC2FC8"/>
    <w:pPr>
      <w:ind w:left="720"/>
      <w:contextualSpacing/>
    </w:pPr>
    <w:rPr>
      <w:rFonts w:ascii="Bookman Old Style" w:eastAsia="Bookman Old Style" w:hAnsi="Bookman Old Style" w:cs="Times New Roman"/>
    </w:rPr>
  </w:style>
  <w:style w:type="character" w:styleId="FollowedHyperlink">
    <w:name w:val="FollowedHyperlink"/>
    <w:basedOn w:val="DefaultParagraphFont"/>
    <w:uiPriority w:val="99"/>
    <w:semiHidden/>
    <w:unhideWhenUsed/>
    <w:rsid w:val="00AC4B65"/>
    <w:rPr>
      <w:color w:val="96A9A9" w:themeColor="followedHyperlink"/>
      <w:u w:val="single"/>
    </w:rPr>
  </w:style>
  <w:style w:type="paragraph" w:styleId="Title">
    <w:name w:val="Title"/>
    <w:basedOn w:val="Normal"/>
    <w:next w:val="Normal"/>
    <w:link w:val="TitleChar"/>
    <w:uiPriority w:val="10"/>
    <w:qFormat/>
    <w:rsid w:val="006676E2"/>
    <w:pPr>
      <w:pBdr>
        <w:bottom w:val="single" w:sz="8" w:space="4" w:color="742117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4E4A4A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6676E2"/>
    <w:rPr>
      <w:rFonts w:asciiTheme="majorHAnsi" w:eastAsiaTheme="majorEastAsia" w:hAnsiTheme="majorHAnsi" w:cstheme="majorBidi"/>
      <w:color w:val="4E4A4A" w:themeColor="text2" w:themeShade="BF"/>
      <w:spacing w:val="5"/>
      <w:kern w:val="28"/>
      <w:sz w:val="52"/>
      <w:szCs w:val="5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676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676E2"/>
    <w:rPr>
      <w:rFonts w:ascii="Tahoma" w:hAnsi="Tahoma" w:cs="Tahoma"/>
      <w:sz w:val="16"/>
      <w:szCs w:val="1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676E2"/>
    <w:pPr>
      <w:numPr>
        <w:ilvl w:val="1"/>
      </w:numPr>
    </w:pPr>
    <w:rPr>
      <w:rFonts w:asciiTheme="majorHAnsi" w:eastAsiaTheme="majorEastAsia" w:hAnsiTheme="majorHAnsi" w:cstheme="majorBidi"/>
      <w:i/>
      <w:iCs/>
      <w:color w:val="742117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676E2"/>
    <w:rPr>
      <w:rFonts w:asciiTheme="majorHAnsi" w:eastAsiaTheme="majorEastAsia" w:hAnsiTheme="majorHAnsi" w:cstheme="majorBidi"/>
      <w:i/>
      <w:iCs/>
      <w:color w:val="742117" w:themeColor="accent1"/>
      <w:spacing w:val="15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6676E2"/>
    <w:rPr>
      <w:rFonts w:asciiTheme="majorHAnsi" w:eastAsiaTheme="majorEastAsia" w:hAnsiTheme="majorHAnsi" w:cstheme="majorBidi"/>
      <w:b/>
      <w:bCs/>
      <w:color w:val="742117" w:themeColor="accent1"/>
      <w:sz w:val="26"/>
      <w:szCs w:val="26"/>
    </w:rPr>
  </w:style>
  <w:style w:type="table" w:styleId="LightShading-Accent2">
    <w:name w:val="Light Shading Accent 2"/>
    <w:basedOn w:val="TableNormal"/>
    <w:uiPriority w:val="60"/>
    <w:rsid w:val="006676E2"/>
    <w:pPr>
      <w:spacing w:after="0" w:line="240" w:lineRule="auto"/>
    </w:pPr>
    <w:rPr>
      <w:color w:val="732117" w:themeColor="accent2" w:themeShade="BF"/>
    </w:rPr>
    <w:tblPr>
      <w:tblStyleRowBandSize w:val="1"/>
      <w:tblStyleColBandSize w:val="1"/>
      <w:tblInd w:w="0" w:type="dxa"/>
      <w:tblBorders>
        <w:top w:val="single" w:sz="8" w:space="0" w:color="9B2D1F" w:themeColor="accent2"/>
        <w:bottom w:val="single" w:sz="8" w:space="0" w:color="9B2D1F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2D1F" w:themeColor="accent2"/>
          <w:left w:val="nil"/>
          <w:bottom w:val="single" w:sz="8" w:space="0" w:color="9B2D1F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2D1F" w:themeColor="accent2"/>
          <w:left w:val="nil"/>
          <w:bottom w:val="single" w:sz="8" w:space="0" w:color="9B2D1F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1C1BC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1C1BC" w:themeFill="accent2" w:themeFillTint="3F"/>
      </w:tcPr>
    </w:tblStylePr>
  </w:style>
  <w:style w:type="character" w:customStyle="1" w:styleId="Heading1Char">
    <w:name w:val="Heading 1 Char"/>
    <w:basedOn w:val="DefaultParagraphFont"/>
    <w:link w:val="Heading1"/>
    <w:uiPriority w:val="9"/>
    <w:rsid w:val="006676E2"/>
    <w:rPr>
      <w:rFonts w:asciiTheme="majorHAnsi" w:eastAsiaTheme="majorEastAsia" w:hAnsiTheme="majorHAnsi" w:cstheme="majorBidi"/>
      <w:b/>
      <w:bCs/>
      <w:color w:val="561811" w:themeColor="accent1" w:themeShade="BF"/>
      <w:sz w:val="28"/>
      <w:szCs w:val="28"/>
    </w:rPr>
  </w:style>
  <w:style w:type="paragraph" w:styleId="Revision">
    <w:name w:val="Revision"/>
    <w:hidden/>
    <w:uiPriority w:val="99"/>
    <w:semiHidden/>
    <w:rsid w:val="0052592E"/>
    <w:pPr>
      <w:spacing w:after="0" w:line="240" w:lineRule="auto"/>
    </w:pPr>
  </w:style>
  <w:style w:type="character" w:styleId="IntenseEmphasis">
    <w:name w:val="Intense Emphasis"/>
    <w:basedOn w:val="DefaultParagraphFont"/>
    <w:uiPriority w:val="21"/>
    <w:qFormat/>
    <w:rsid w:val="00361D31"/>
    <w:rPr>
      <w:b/>
      <w:bCs/>
      <w:i/>
      <w:iCs/>
      <w:color w:val="742117" w:themeColor="accent1"/>
    </w:rPr>
  </w:style>
  <w:style w:type="character" w:styleId="CommentReference">
    <w:name w:val="annotation reference"/>
    <w:basedOn w:val="DefaultParagraphFont"/>
    <w:uiPriority w:val="99"/>
    <w:semiHidden/>
    <w:unhideWhenUsed/>
    <w:rsid w:val="0091435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1435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1435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1435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14350"/>
    <w:rPr>
      <w:b/>
      <w:bCs/>
    </w:rPr>
  </w:style>
  <w:style w:type="table" w:styleId="LightShading-Accent5">
    <w:name w:val="Light Shading Accent 5"/>
    <w:basedOn w:val="TableNormal"/>
    <w:uiPriority w:val="60"/>
    <w:rsid w:val="00884969"/>
    <w:pPr>
      <w:spacing w:after="0" w:line="240" w:lineRule="auto"/>
    </w:pPr>
    <w:rPr>
      <w:color w:val="6D6262" w:themeColor="accent5" w:themeShade="BF"/>
    </w:rPr>
    <w:tblPr>
      <w:tblStyleRowBandSize w:val="1"/>
      <w:tblStyleColBandSize w:val="1"/>
      <w:tblInd w:w="0" w:type="dxa"/>
      <w:tblBorders>
        <w:top w:val="single" w:sz="8" w:space="0" w:color="918485" w:themeColor="accent5"/>
        <w:bottom w:val="single" w:sz="8" w:space="0" w:color="91848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18485" w:themeColor="accent5"/>
          <w:left w:val="nil"/>
          <w:bottom w:val="single" w:sz="8" w:space="0" w:color="918485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18485" w:themeColor="accent5"/>
          <w:left w:val="nil"/>
          <w:bottom w:val="single" w:sz="8" w:space="0" w:color="918485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3E0E0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3E0E0" w:themeFill="accent5" w:themeFillTint="3F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olcleveland.com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://www.smashingapps.com/2009/01/13/11-great-hidden-things-google-can-do-that-you-should-know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artsedge.kennedy-center.org" TargetMode="Externa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edvance21.com" TargetMode="External"/><Relationship Id="rId2" Type="http://schemas.openxmlformats.org/officeDocument/2006/relationships/hyperlink" Target="mailto:info@edvance21.com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Edvance21">
      <a:dk1>
        <a:sysClr val="windowText" lastClr="000000"/>
      </a:dk1>
      <a:lt1>
        <a:sysClr val="window" lastClr="FFFFFF"/>
      </a:lt1>
      <a:dk2>
        <a:srgbClr val="696464"/>
      </a:dk2>
      <a:lt2>
        <a:srgbClr val="E9E5DC"/>
      </a:lt2>
      <a:accent1>
        <a:srgbClr val="742117"/>
      </a:accent1>
      <a:accent2>
        <a:srgbClr val="9B2D1F"/>
      </a:accent2>
      <a:accent3>
        <a:srgbClr val="A28E6A"/>
      </a:accent3>
      <a:accent4>
        <a:srgbClr val="956251"/>
      </a:accent4>
      <a:accent5>
        <a:srgbClr val="918485"/>
      </a:accent5>
      <a:accent6>
        <a:srgbClr val="855D5D"/>
      </a:accent6>
      <a:hlink>
        <a:srgbClr val="742117"/>
      </a:hlink>
      <a:folHlink>
        <a:srgbClr val="96A9A9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670299-8625-4246-BD5B-B3DFBFF597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467</Words>
  <Characters>2667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Gail</dc:creator>
  <cp:lastModifiedBy>Gail</cp:lastModifiedBy>
  <cp:revision>3</cp:revision>
  <cp:lastPrinted>2010-08-11T19:58:00Z</cp:lastPrinted>
  <dcterms:created xsi:type="dcterms:W3CDTF">2010-08-11T20:00:00Z</dcterms:created>
  <dcterms:modified xsi:type="dcterms:W3CDTF">2010-08-15T15:21:00Z</dcterms:modified>
</cp:coreProperties>
</file>